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902A9" w14:textId="129C42DE" w:rsidR="00633E5F" w:rsidRPr="00A72C16" w:rsidRDefault="00534E93" w:rsidP="00633E5F">
      <w:pPr>
        <w:pStyle w:val="Cmsor1"/>
        <w:numPr>
          <w:ilvl w:val="0"/>
          <w:numId w:val="0"/>
        </w:numPr>
        <w:pBdr>
          <w:bottom w:val="none" w:sz="0" w:space="0" w:color="auto"/>
        </w:pBdr>
        <w:jc w:val="center"/>
        <w:rPr>
          <w:rFonts w:ascii="Times New Roman" w:hAnsi="Times New Roman"/>
          <w:b w:val="0"/>
          <w:sz w:val="22"/>
          <w:szCs w:val="22"/>
          <w:lang w:val="hu-HU" w:eastAsia="hu-HU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bookmarkStart w:id="0" w:name="_GoBack"/>
      <w:bookmarkEnd w:id="0"/>
      <w:r w:rsidR="004D182C">
        <w:rPr>
          <w:rFonts w:ascii="Times New Roman" w:hAnsi="Times New Roman"/>
          <w:sz w:val="22"/>
          <w:szCs w:val="22"/>
          <w:lang w:val="hu-HU"/>
        </w:rPr>
        <w:t>datkezelési tájékoztató és folyamatleírás az új könyvtári beiratkozók részére</w:t>
      </w:r>
      <w:r w:rsidR="00A03D53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1417FA6B" w14:textId="77777777" w:rsidR="00633E5F" w:rsidRPr="00F5623C" w:rsidRDefault="00633E5F" w:rsidP="00633E5F">
      <w:pPr>
        <w:jc w:val="both"/>
        <w:rPr>
          <w:rFonts w:ascii="Times New Roman" w:hAnsi="Times New Roman"/>
          <w:sz w:val="22"/>
        </w:rPr>
      </w:pPr>
    </w:p>
    <w:p w14:paraId="76EE995C" w14:textId="37272C18" w:rsidR="00633E5F" w:rsidRPr="00BF531D" w:rsidRDefault="00633E5F" w:rsidP="00633E5F">
      <w:pPr>
        <w:jc w:val="both"/>
        <w:rPr>
          <w:rFonts w:ascii="Times New Roman" w:hAnsi="Times New Roman"/>
          <w:bCs/>
          <w:sz w:val="22"/>
        </w:rPr>
      </w:pPr>
      <w:r w:rsidRPr="00BF531D">
        <w:rPr>
          <w:rFonts w:ascii="Times New Roman" w:hAnsi="Times New Roman"/>
          <w:bCs/>
          <w:sz w:val="22"/>
        </w:rPr>
        <w:t xml:space="preserve">A </w:t>
      </w:r>
      <w:r w:rsidR="00A03D53">
        <w:rPr>
          <w:rFonts w:ascii="Times New Roman" w:hAnsi="Times New Roman"/>
          <w:b/>
          <w:bCs/>
          <w:i/>
          <w:sz w:val="22"/>
        </w:rPr>
        <w:t>Nagykanizsai Tankerületi Központ (a továbbiakban: Tankerületi Központ</w:t>
      </w:r>
      <w:r w:rsidR="00F30523">
        <w:rPr>
          <w:rFonts w:ascii="Times New Roman" w:hAnsi="Times New Roman"/>
          <w:b/>
          <w:bCs/>
          <w:i/>
          <w:sz w:val="22"/>
        </w:rPr>
        <w:t>)</w:t>
      </w:r>
      <w:r w:rsidR="007C659D">
        <w:rPr>
          <w:rFonts w:ascii="Times New Roman" w:hAnsi="Times New Roman"/>
          <w:b/>
          <w:bCs/>
          <w:i/>
          <w:sz w:val="22"/>
        </w:rPr>
        <w:t xml:space="preserve"> </w:t>
      </w:r>
      <w:r w:rsidRPr="00BF531D">
        <w:rPr>
          <w:rFonts w:ascii="Times New Roman" w:hAnsi="Times New Roman"/>
          <w:bCs/>
          <w:sz w:val="22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</w:t>
      </w:r>
      <w:r>
        <w:rPr>
          <w:rFonts w:ascii="Times New Roman" w:hAnsi="Times New Roman"/>
          <w:bCs/>
          <w:sz w:val="22"/>
        </w:rPr>
        <w:t xml:space="preserve">irányelv </w:t>
      </w:r>
      <w:r w:rsidRPr="00BF531D">
        <w:rPr>
          <w:rFonts w:ascii="Times New Roman" w:hAnsi="Times New Roman"/>
          <w:bCs/>
          <w:sz w:val="22"/>
        </w:rPr>
        <w:t xml:space="preserve">hatályon kívül helyezéséről (általános adatvédelmi rendelet, a továbbiakban GDPR) előírásai szerint ezúton tájékoztatja Önt, jelen tájékoztatóval és folyamatleírással </w:t>
      </w:r>
      <w:r w:rsidRPr="00BF531D">
        <w:rPr>
          <w:rFonts w:ascii="Times New Roman" w:hAnsi="Times New Roman"/>
          <w:sz w:val="22"/>
        </w:rPr>
        <w:t>az Ön személyes adatai kezelésével kapcsolatos minden tényről. A folyamatban való részvétellel Ön, mint érintett a jelen folyamatleírás szerint válik az adatkezelés érintettjévé.</w:t>
      </w:r>
    </w:p>
    <w:p w14:paraId="3A7E4AFE" w14:textId="77777777" w:rsidR="00633E5F" w:rsidRDefault="00633E5F" w:rsidP="00633E5F">
      <w:pPr>
        <w:jc w:val="both"/>
        <w:rPr>
          <w:rFonts w:ascii="Times New Roman" w:hAnsi="Times New Roman"/>
          <w:b/>
          <w:bCs/>
          <w:smallCaps/>
          <w:sz w:val="22"/>
        </w:rPr>
      </w:pPr>
    </w:p>
    <w:p w14:paraId="1A0FD3C2" w14:textId="77777777" w:rsidR="00633E5F" w:rsidRDefault="00633E5F" w:rsidP="00633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both"/>
        <w:rPr>
          <w:rFonts w:ascii="Times New Roman" w:hAnsi="Times New Roman"/>
          <w:b/>
          <w:bCs/>
          <w:smallCaps/>
          <w:sz w:val="22"/>
        </w:rPr>
      </w:pPr>
      <w:r w:rsidRPr="009330BA">
        <w:rPr>
          <w:rFonts w:ascii="Times New Roman" w:hAnsi="Times New Roman"/>
          <w:b/>
          <w:bCs/>
          <w:smallCaps/>
          <w:sz w:val="22"/>
        </w:rPr>
        <w:t>Az adatkezelő pontos megnevezése, elérhetőségei:</w:t>
      </w:r>
    </w:p>
    <w:p w14:paraId="6C3B7903" w14:textId="77777777" w:rsidR="00633E5F" w:rsidRDefault="00633E5F" w:rsidP="00633E5F">
      <w:pPr>
        <w:tabs>
          <w:tab w:val="right" w:pos="-4678"/>
          <w:tab w:val="left" w:pos="3544"/>
        </w:tabs>
        <w:spacing w:line="276" w:lineRule="auto"/>
        <w:ind w:left="3540" w:hanging="3540"/>
        <w:jc w:val="both"/>
        <w:rPr>
          <w:rFonts w:ascii="Times New Roman" w:hAnsi="Times New Roman"/>
          <w:b/>
          <w:sz w:val="22"/>
        </w:rPr>
      </w:pPr>
      <w:bookmarkStart w:id="1" w:name="_Hlk3459927"/>
    </w:p>
    <w:bookmarkEnd w:id="1"/>
    <w:p w14:paraId="409E697E" w14:textId="70E087BD" w:rsidR="00633E5F" w:rsidRDefault="00633E5F" w:rsidP="00633E5F">
      <w:pPr>
        <w:tabs>
          <w:tab w:val="right" w:pos="-4678"/>
          <w:tab w:val="left" w:pos="3544"/>
        </w:tabs>
        <w:spacing w:line="276" w:lineRule="auto"/>
        <w:ind w:left="3540" w:hanging="354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sz w:val="22"/>
        </w:rPr>
        <w:t>Adatkezelő megnevezése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</w:r>
      <w:r w:rsidR="00A03D53" w:rsidRPr="00A03D53">
        <w:rPr>
          <w:rFonts w:ascii="Times New Roman" w:hAnsi="Times New Roman"/>
          <w:b/>
          <w:sz w:val="22"/>
        </w:rPr>
        <w:t>Nagykanizsai Tankerületi Központ</w:t>
      </w:r>
    </w:p>
    <w:p w14:paraId="1841D4ED" w14:textId="52BAC138" w:rsidR="00633E5F" w:rsidRDefault="00633E5F" w:rsidP="00633E5F">
      <w:pPr>
        <w:tabs>
          <w:tab w:val="right" w:pos="-4678"/>
          <w:tab w:val="left" w:pos="3544"/>
        </w:tabs>
        <w:spacing w:line="276" w:lineRule="auto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Adatkezelő adószáma:</w:t>
      </w:r>
      <w:r>
        <w:rPr>
          <w:rFonts w:ascii="Times New Roman" w:hAnsi="Times New Roman"/>
          <w:b/>
          <w:bCs/>
          <w:sz w:val="22"/>
        </w:rPr>
        <w:tab/>
      </w:r>
      <w:r w:rsidR="007C659D" w:rsidRPr="007C659D">
        <w:rPr>
          <w:rFonts w:ascii="Times New Roman" w:hAnsi="Times New Roman"/>
          <w:b/>
          <w:bCs/>
          <w:sz w:val="22"/>
        </w:rPr>
        <w:t>15835327-2-20</w:t>
      </w:r>
    </w:p>
    <w:p w14:paraId="30924CE2" w14:textId="04896988" w:rsidR="00633E5F" w:rsidRDefault="00633E5F" w:rsidP="00633E5F">
      <w:pPr>
        <w:tabs>
          <w:tab w:val="left" w:pos="3544"/>
        </w:tabs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Adatkezelő székhelye:</w:t>
      </w:r>
      <w:r>
        <w:rPr>
          <w:rFonts w:ascii="Times New Roman" w:hAnsi="Times New Roman"/>
          <w:b/>
          <w:bCs/>
          <w:sz w:val="22"/>
        </w:rPr>
        <w:tab/>
      </w:r>
      <w:r w:rsidR="00A03D53">
        <w:rPr>
          <w:rFonts w:ascii="Times New Roman" w:hAnsi="Times New Roman"/>
          <w:b/>
          <w:bCs/>
          <w:sz w:val="22"/>
        </w:rPr>
        <w:t>8800 Nagykanizsa, Vécsey utca 6.</w:t>
      </w:r>
    </w:p>
    <w:p w14:paraId="26A22667" w14:textId="6765506D" w:rsidR="004D182C" w:rsidRDefault="004D182C" w:rsidP="00633E5F">
      <w:pPr>
        <w:tabs>
          <w:tab w:val="left" w:pos="3544"/>
        </w:tabs>
        <w:rPr>
          <w:rFonts w:ascii="Times New Roman" w:hAnsi="Times New Roman"/>
          <w:b/>
          <w:bCs/>
          <w:sz w:val="22"/>
        </w:rPr>
      </w:pPr>
      <w:r w:rsidRPr="004D182C">
        <w:rPr>
          <w:rFonts w:ascii="Times New Roman" w:hAnsi="Times New Roman"/>
          <w:b/>
          <w:bCs/>
          <w:sz w:val="22"/>
        </w:rPr>
        <w:t>Adatkezelő telephelye:</w:t>
      </w:r>
      <w:r w:rsidRPr="004D182C">
        <w:rPr>
          <w:rFonts w:ascii="Times New Roman" w:hAnsi="Times New Roman"/>
          <w:b/>
          <w:bCs/>
          <w:sz w:val="22"/>
        </w:rPr>
        <w:tab/>
        <w:t>8360 Keszthely, Deák Ferenc u. 23.</w:t>
      </w:r>
    </w:p>
    <w:p w14:paraId="32871FE7" w14:textId="67C4A4AF" w:rsidR="00A03D53" w:rsidRDefault="00A03D53" w:rsidP="00633E5F">
      <w:pPr>
        <w:tabs>
          <w:tab w:val="left" w:pos="3544"/>
        </w:tabs>
        <w:rPr>
          <w:rFonts w:ascii="Times New Roman" w:hAnsi="Times New Roman"/>
          <w:b/>
          <w:bCs/>
          <w:sz w:val="22"/>
          <w:lang w:bidi="th-TH"/>
        </w:rPr>
      </w:pPr>
      <w:r>
        <w:rPr>
          <w:rFonts w:ascii="Times New Roman" w:hAnsi="Times New Roman"/>
          <w:b/>
          <w:bCs/>
          <w:sz w:val="22"/>
        </w:rPr>
        <w:t>Adatkezelő vezetője:</w:t>
      </w:r>
      <w:r>
        <w:rPr>
          <w:rFonts w:ascii="Times New Roman" w:hAnsi="Times New Roman"/>
          <w:b/>
          <w:bCs/>
          <w:sz w:val="22"/>
        </w:rPr>
        <w:tab/>
        <w:t>Magyar Ferenc tankerületi igazgató</w:t>
      </w:r>
    </w:p>
    <w:p w14:paraId="41D76709" w14:textId="77777777" w:rsidR="00633E5F" w:rsidRDefault="00633E5F" w:rsidP="00633E5F">
      <w:pPr>
        <w:tabs>
          <w:tab w:val="right" w:pos="-4678"/>
          <w:tab w:val="left" w:pos="3828"/>
        </w:tabs>
        <w:spacing w:line="276" w:lineRule="auto"/>
        <w:ind w:left="3828" w:hanging="3828"/>
        <w:jc w:val="both"/>
        <w:rPr>
          <w:rFonts w:ascii="Times New Roman" w:hAnsi="Times New Roman"/>
          <w:b/>
          <w:bCs/>
          <w:sz w:val="22"/>
        </w:rPr>
      </w:pPr>
    </w:p>
    <w:p w14:paraId="7F989C4F" w14:textId="7E657FFC" w:rsidR="00633E5F" w:rsidRDefault="00633E5F" w:rsidP="00633E5F">
      <w:pPr>
        <w:tabs>
          <w:tab w:val="left" w:pos="3544"/>
        </w:tabs>
        <w:rPr>
          <w:rFonts w:ascii="Times New Roman" w:hAnsi="Times New Roman"/>
          <w:b/>
          <w:bCs/>
          <w:sz w:val="22"/>
          <w:lang w:bidi="th-TH"/>
        </w:rPr>
      </w:pPr>
      <w:r>
        <w:rPr>
          <w:rFonts w:ascii="Times New Roman" w:hAnsi="Times New Roman"/>
          <w:b/>
          <w:bCs/>
          <w:sz w:val="22"/>
        </w:rPr>
        <w:t>Adatkezelő e-elé</w:t>
      </w:r>
      <w:r w:rsidR="00A03D53">
        <w:rPr>
          <w:rFonts w:ascii="Times New Roman" w:hAnsi="Times New Roman"/>
          <w:b/>
          <w:bCs/>
          <w:sz w:val="22"/>
        </w:rPr>
        <w:t>rhetősége:</w:t>
      </w:r>
      <w:r w:rsidR="00A03D53">
        <w:rPr>
          <w:rFonts w:ascii="Times New Roman" w:hAnsi="Times New Roman"/>
          <w:b/>
          <w:bCs/>
          <w:sz w:val="22"/>
        </w:rPr>
        <w:tab/>
        <w:t>nagykanizsa@kk.gov.hu</w:t>
      </w:r>
    </w:p>
    <w:p w14:paraId="1CB16CF3" w14:textId="77777777" w:rsidR="00633E5F" w:rsidRDefault="00633E5F" w:rsidP="00633E5F">
      <w:pPr>
        <w:spacing w:line="276" w:lineRule="auto"/>
        <w:rPr>
          <w:rFonts w:ascii="Times New Roman" w:hAnsi="Times New Roman"/>
          <w:b/>
          <w:bCs/>
          <w:sz w:val="22"/>
        </w:rPr>
      </w:pPr>
    </w:p>
    <w:p w14:paraId="44D9C798" w14:textId="02FE993F" w:rsidR="00A03D53" w:rsidRDefault="00633E5F" w:rsidP="00C63B43">
      <w:pPr>
        <w:tabs>
          <w:tab w:val="right" w:pos="-4678"/>
          <w:tab w:val="left" w:pos="3544"/>
        </w:tabs>
        <w:spacing w:line="276" w:lineRule="auto"/>
        <w:ind w:left="3825" w:hanging="3825"/>
        <w:jc w:val="both"/>
        <w:rPr>
          <w:rFonts w:ascii="Times New Roman" w:hAnsi="Times New Roman"/>
          <w:b/>
          <w:bCs/>
          <w:sz w:val="22"/>
        </w:rPr>
      </w:pPr>
      <w:bookmarkStart w:id="2" w:name="_Hlk10630754"/>
      <w:r>
        <w:rPr>
          <w:rFonts w:ascii="Times New Roman" w:hAnsi="Times New Roman"/>
          <w:b/>
          <w:bCs/>
          <w:sz w:val="22"/>
        </w:rPr>
        <w:t xml:space="preserve">Adatvédelmi tisztviselő </w:t>
      </w:r>
      <w:r w:rsidR="00A03D53">
        <w:rPr>
          <w:rFonts w:ascii="Times New Roman" w:hAnsi="Times New Roman"/>
          <w:b/>
          <w:bCs/>
          <w:sz w:val="22"/>
        </w:rPr>
        <w:t>neve:</w:t>
      </w:r>
      <w:r w:rsidR="00A03D53">
        <w:rPr>
          <w:rFonts w:ascii="Times New Roman" w:hAnsi="Times New Roman"/>
          <w:b/>
          <w:bCs/>
          <w:sz w:val="22"/>
        </w:rPr>
        <w:tab/>
        <w:t>dr. Mórocz Lilla</w:t>
      </w:r>
    </w:p>
    <w:p w14:paraId="61A06D05" w14:textId="7D50688A" w:rsidR="00633E5F" w:rsidRDefault="00A03D53" w:rsidP="00C63B43">
      <w:pPr>
        <w:tabs>
          <w:tab w:val="right" w:pos="-4678"/>
          <w:tab w:val="left" w:pos="3544"/>
        </w:tabs>
        <w:spacing w:line="276" w:lineRule="auto"/>
        <w:ind w:left="3825" w:hanging="3825"/>
        <w:jc w:val="both"/>
        <w:rPr>
          <w:rFonts w:ascii="Times New Roman" w:hAnsi="Times New Roman"/>
          <w:sz w:val="22"/>
          <w:highlight w:val="yellow"/>
        </w:rPr>
      </w:pPr>
      <w:r>
        <w:rPr>
          <w:rFonts w:ascii="Times New Roman" w:hAnsi="Times New Roman"/>
          <w:b/>
          <w:bCs/>
          <w:sz w:val="22"/>
        </w:rPr>
        <w:t xml:space="preserve">Adatvédelmi tisztviselő </w:t>
      </w:r>
      <w:r w:rsidR="00633E5F">
        <w:rPr>
          <w:rFonts w:ascii="Times New Roman" w:hAnsi="Times New Roman"/>
          <w:b/>
          <w:bCs/>
          <w:sz w:val="22"/>
        </w:rPr>
        <w:t xml:space="preserve">elérhetősége: </w:t>
      </w:r>
      <w:r w:rsidR="00633E5F">
        <w:rPr>
          <w:rFonts w:ascii="Times New Roman" w:hAnsi="Times New Roman"/>
          <w:b/>
          <w:bCs/>
          <w:sz w:val="22"/>
        </w:rPr>
        <w:tab/>
      </w:r>
      <w:r w:rsidR="009722BC" w:rsidRPr="00977FD7">
        <w:rPr>
          <w:rFonts w:ascii="Times New Roman" w:hAnsi="Times New Roman"/>
          <w:b/>
          <w:bCs/>
          <w:sz w:val="22"/>
        </w:rPr>
        <w:t>lilla.morocz@kk.gov.hu</w:t>
      </w:r>
      <w:bookmarkEnd w:id="2"/>
    </w:p>
    <w:p w14:paraId="7E9157FE" w14:textId="77777777" w:rsidR="007B525F" w:rsidRDefault="007B525F" w:rsidP="00633E5F">
      <w:pPr>
        <w:jc w:val="both"/>
        <w:rPr>
          <w:rFonts w:ascii="Times New Roman" w:hAnsi="Times New Roman"/>
          <w:b/>
          <w:smallCaps/>
          <w:sz w:val="22"/>
        </w:rPr>
      </w:pPr>
    </w:p>
    <w:p w14:paraId="62834A7B" w14:textId="2AAB0952" w:rsidR="00633E5F" w:rsidRPr="008F70C2" w:rsidRDefault="00633E5F" w:rsidP="00633E5F">
      <w:pPr>
        <w:jc w:val="both"/>
        <w:rPr>
          <w:rFonts w:ascii="Times New Roman" w:hAnsi="Times New Roman"/>
          <w:b/>
          <w:smallCaps/>
          <w:sz w:val="22"/>
        </w:rPr>
      </w:pPr>
      <w:r w:rsidRPr="008F70C2">
        <w:rPr>
          <w:rFonts w:ascii="Times New Roman" w:hAnsi="Times New Roman"/>
          <w:b/>
          <w:smallCaps/>
          <w:sz w:val="22"/>
        </w:rPr>
        <w:t>Az adatkezelés célja:</w:t>
      </w:r>
    </w:p>
    <w:p w14:paraId="764D79BF" w14:textId="7C5B9779" w:rsidR="007B525F" w:rsidRPr="004D182C" w:rsidRDefault="004D182C" w:rsidP="004D182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Nagykanizsai Tankerületi Központ fenntartásában lévő </w:t>
      </w:r>
      <w:r w:rsidRPr="004D182C">
        <w:rPr>
          <w:rFonts w:ascii="Times New Roman" w:hAnsi="Times New Roman"/>
          <w:sz w:val="22"/>
        </w:rPr>
        <w:t>Egry József Általános Iskola és AMI Gersei Pethő Tagintézménye (8353 Zalaszántó, Fő út 1.</w:t>
      </w:r>
      <w:r w:rsidR="00AE45AA">
        <w:rPr>
          <w:rFonts w:ascii="Times New Roman" w:hAnsi="Times New Roman"/>
          <w:sz w:val="22"/>
        </w:rPr>
        <w:t xml:space="preserve"> a továbbiakban: Intézmény</w:t>
      </w:r>
      <w:r w:rsidRPr="004D182C">
        <w:rPr>
          <w:rFonts w:ascii="Times New Roman" w:hAnsi="Times New Roman"/>
          <w:sz w:val="22"/>
        </w:rPr>
        <w:t xml:space="preserve">) köznevelési </w:t>
      </w:r>
      <w:r>
        <w:rPr>
          <w:rFonts w:ascii="Times New Roman" w:hAnsi="Times New Roman"/>
          <w:sz w:val="22"/>
        </w:rPr>
        <w:t>intézmény</w:t>
      </w:r>
      <w:r w:rsidR="000A6466">
        <w:rPr>
          <w:rFonts w:ascii="Times New Roman" w:hAnsi="Times New Roman"/>
          <w:sz w:val="22"/>
        </w:rPr>
        <w:t>ben</w:t>
      </w:r>
      <w:r>
        <w:rPr>
          <w:rFonts w:ascii="Times New Roman" w:hAnsi="Times New Roman"/>
          <w:sz w:val="22"/>
        </w:rPr>
        <w:t xml:space="preserve"> könyvtári szolgáltatások </w:t>
      </w:r>
      <w:r w:rsidR="000A6466">
        <w:rPr>
          <w:rFonts w:ascii="Times New Roman" w:hAnsi="Times New Roman"/>
          <w:sz w:val="22"/>
        </w:rPr>
        <w:t>nyújtása a könyvtárba beiratkozó tanulók részére.</w:t>
      </w:r>
    </w:p>
    <w:p w14:paraId="0495E2A5" w14:textId="77777777" w:rsidR="004D182C" w:rsidRDefault="004D182C" w:rsidP="00633E5F">
      <w:pPr>
        <w:tabs>
          <w:tab w:val="left" w:pos="3119"/>
        </w:tabs>
        <w:ind w:left="3119" w:hanging="3119"/>
        <w:jc w:val="both"/>
        <w:rPr>
          <w:rFonts w:ascii="Times New Roman" w:hAnsi="Times New Roman"/>
          <w:sz w:val="22"/>
          <w:highlight w:val="yellow"/>
        </w:rPr>
      </w:pPr>
    </w:p>
    <w:p w14:paraId="7B94195C" w14:textId="77777777" w:rsidR="00633E5F" w:rsidRPr="00BF531D" w:rsidRDefault="00633E5F" w:rsidP="00633E5F">
      <w:pPr>
        <w:jc w:val="both"/>
        <w:rPr>
          <w:rFonts w:ascii="Times New Roman" w:hAnsi="Times New Roman"/>
          <w:i/>
          <w:smallCaps/>
          <w:sz w:val="22"/>
        </w:rPr>
      </w:pPr>
      <w:r w:rsidRPr="00BF531D">
        <w:rPr>
          <w:rFonts w:ascii="Times New Roman" w:hAnsi="Times New Roman"/>
          <w:b/>
          <w:smallCaps/>
          <w:sz w:val="22"/>
        </w:rPr>
        <w:t>Az adatkezelés jogalapja:</w:t>
      </w:r>
    </w:p>
    <w:p w14:paraId="6F3C56DB" w14:textId="6949B3A3" w:rsidR="00633E5F" w:rsidRDefault="004D182C" w:rsidP="00633E5F">
      <w:pPr>
        <w:tabs>
          <w:tab w:val="left" w:pos="0"/>
        </w:tabs>
        <w:ind w:hanging="1"/>
        <w:jc w:val="both"/>
        <w:rPr>
          <w:rFonts w:ascii="Times New Roman" w:hAnsi="Times New Roman"/>
          <w:sz w:val="22"/>
        </w:rPr>
      </w:pPr>
      <w:r w:rsidRPr="004D182C">
        <w:rPr>
          <w:rFonts w:ascii="Times New Roman" w:hAnsi="Times New Roman"/>
          <w:sz w:val="22"/>
        </w:rPr>
        <w:t>A GDPR 6. cikk (1)</w:t>
      </w:r>
      <w:r w:rsidR="000A6466">
        <w:rPr>
          <w:rFonts w:ascii="Times New Roman" w:hAnsi="Times New Roman"/>
          <w:sz w:val="22"/>
        </w:rPr>
        <w:t xml:space="preserve"> bekezdésének</w:t>
      </w:r>
      <w:r w:rsidRPr="004D182C">
        <w:rPr>
          <w:rFonts w:ascii="Times New Roman" w:hAnsi="Times New Roman"/>
          <w:sz w:val="22"/>
        </w:rPr>
        <w:t xml:space="preserve"> e)</w:t>
      </w:r>
      <w:r>
        <w:rPr>
          <w:rFonts w:ascii="Times New Roman" w:hAnsi="Times New Roman"/>
          <w:sz w:val="22"/>
        </w:rPr>
        <w:t xml:space="preserve"> pontja alapján</w:t>
      </w:r>
      <w:r w:rsidRPr="004D182C">
        <w:rPr>
          <w:rFonts w:ascii="Times New Roman" w:hAnsi="Times New Roman"/>
          <w:sz w:val="22"/>
        </w:rPr>
        <w:t xml:space="preserve"> az adatkezelés közérdekű vagy az adatkezelőre ruházott közhatalmi jogosítvány gyakorlásának keretében végzett feladat végrehajtásához szükséges.</w:t>
      </w:r>
    </w:p>
    <w:p w14:paraId="05565982" w14:textId="77777777" w:rsidR="004D182C" w:rsidRPr="008F70C2" w:rsidRDefault="004D182C" w:rsidP="00633E5F">
      <w:pPr>
        <w:tabs>
          <w:tab w:val="left" w:pos="0"/>
        </w:tabs>
        <w:ind w:hanging="1"/>
        <w:jc w:val="both"/>
        <w:rPr>
          <w:rFonts w:ascii="Times New Roman" w:hAnsi="Times New Roman"/>
          <w:sz w:val="22"/>
          <w:highlight w:val="yellow"/>
        </w:rPr>
      </w:pPr>
    </w:p>
    <w:p w14:paraId="78DD0BB6" w14:textId="77777777" w:rsidR="00633E5F" w:rsidRPr="00BF531D" w:rsidRDefault="00633E5F" w:rsidP="00633E5F">
      <w:pPr>
        <w:jc w:val="both"/>
        <w:rPr>
          <w:rFonts w:ascii="Times New Roman" w:hAnsi="Times New Roman"/>
          <w:b/>
          <w:smallCaps/>
          <w:sz w:val="22"/>
        </w:rPr>
      </w:pPr>
      <w:r w:rsidRPr="00BF531D">
        <w:rPr>
          <w:rFonts w:ascii="Times New Roman" w:hAnsi="Times New Roman"/>
          <w:b/>
          <w:smallCaps/>
          <w:sz w:val="22"/>
        </w:rPr>
        <w:t>Kezelt adatok köre:</w:t>
      </w:r>
    </w:p>
    <w:p w14:paraId="53174492" w14:textId="25C5BDEB" w:rsidR="00633E5F" w:rsidRDefault="004D182C" w:rsidP="00633E5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könyvtárba beiratkozó tanuló neve, születési helye, ideje, anyja neve</w:t>
      </w:r>
    </w:p>
    <w:p w14:paraId="2E13ACCD" w14:textId="43D8F270" w:rsidR="000A6466" w:rsidRDefault="000A6466" w:rsidP="00633E5F">
      <w:pPr>
        <w:jc w:val="both"/>
        <w:rPr>
          <w:rFonts w:ascii="Times New Roman" w:hAnsi="Times New Roman"/>
          <w:sz w:val="22"/>
        </w:rPr>
      </w:pPr>
    </w:p>
    <w:p w14:paraId="72CDE96A" w14:textId="77777777" w:rsidR="000A6466" w:rsidRPr="000A6466" w:rsidRDefault="000A6466" w:rsidP="000A6466">
      <w:pPr>
        <w:jc w:val="both"/>
        <w:rPr>
          <w:rFonts w:ascii="Times New Roman" w:hAnsi="Times New Roman"/>
          <w:b/>
          <w:smallCaps/>
          <w:sz w:val="22"/>
        </w:rPr>
      </w:pPr>
      <w:r w:rsidRPr="000A6466">
        <w:rPr>
          <w:rFonts w:ascii="Times New Roman" w:hAnsi="Times New Roman"/>
          <w:b/>
          <w:smallCaps/>
          <w:sz w:val="22"/>
        </w:rPr>
        <w:t>Az adatkezelésbe bevont adatfeldolgozók és az adatfeldolgozási művelet megjelölése:</w:t>
      </w:r>
    </w:p>
    <w:p w14:paraId="0DA974F5" w14:textId="77777777" w:rsidR="00AE45AA" w:rsidRPr="00AE45AA" w:rsidRDefault="000A6466" w:rsidP="00AE45A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Tankerületi Központ</w:t>
      </w:r>
      <w:r w:rsidR="00B0399C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mint adatkezelő az adatkezelésbe a NetLib Kft.-t (székhely: 1148 Budapest, Örs vezér tere 1. IV/26.)</w:t>
      </w:r>
      <w:r w:rsidR="005A1732">
        <w:rPr>
          <w:rFonts w:ascii="Times New Roman" w:hAnsi="Times New Roman"/>
          <w:sz w:val="22"/>
        </w:rPr>
        <w:t xml:space="preserve"> vonja be adatfeldolgozóként. </w:t>
      </w:r>
    </w:p>
    <w:p w14:paraId="38F88C28" w14:textId="77777777" w:rsidR="00AE45AA" w:rsidRPr="00AE45AA" w:rsidRDefault="00AE45AA" w:rsidP="00AE45AA">
      <w:pPr>
        <w:jc w:val="both"/>
        <w:rPr>
          <w:rFonts w:ascii="Times New Roman" w:hAnsi="Times New Roman"/>
          <w:sz w:val="22"/>
        </w:rPr>
      </w:pPr>
      <w:r w:rsidRPr="00AE45AA">
        <w:rPr>
          <w:rFonts w:ascii="Times New Roman" w:hAnsi="Times New Roman"/>
          <w:sz w:val="22"/>
        </w:rPr>
        <w:t>A NetLib Kft. mint adatfeldolgozó az alábbi adatfeldolgozó műveleteket végzi a szoftverrel összefüggésben:</w:t>
      </w:r>
    </w:p>
    <w:p w14:paraId="3225BA5E" w14:textId="77777777" w:rsidR="00AE45AA" w:rsidRPr="00AE45AA" w:rsidRDefault="00AE45AA" w:rsidP="00AE45AA">
      <w:pPr>
        <w:jc w:val="both"/>
        <w:rPr>
          <w:rFonts w:ascii="Times New Roman" w:hAnsi="Times New Roman"/>
          <w:sz w:val="22"/>
        </w:rPr>
      </w:pPr>
      <w:r w:rsidRPr="00AE45AA">
        <w:rPr>
          <w:rFonts w:ascii="Times New Roman" w:hAnsi="Times New Roman"/>
          <w:sz w:val="22"/>
        </w:rPr>
        <w:t>1.</w:t>
      </w:r>
      <w:r w:rsidRPr="00AE45AA">
        <w:rPr>
          <w:rFonts w:ascii="Times New Roman" w:hAnsi="Times New Roman"/>
          <w:sz w:val="22"/>
        </w:rPr>
        <w:tab/>
        <w:t>szoftverkövetés szolgáltatás</w:t>
      </w:r>
    </w:p>
    <w:p w14:paraId="6C6B67D6" w14:textId="77777777" w:rsidR="00AE45AA" w:rsidRPr="00AE45AA" w:rsidRDefault="00AE45AA" w:rsidP="00AE45AA">
      <w:pPr>
        <w:jc w:val="both"/>
        <w:rPr>
          <w:rFonts w:ascii="Times New Roman" w:hAnsi="Times New Roman"/>
          <w:sz w:val="22"/>
        </w:rPr>
      </w:pPr>
      <w:r w:rsidRPr="00AE45AA">
        <w:rPr>
          <w:rFonts w:ascii="Times New Roman" w:hAnsi="Times New Roman"/>
          <w:sz w:val="22"/>
        </w:rPr>
        <w:t>2.</w:t>
      </w:r>
      <w:r w:rsidRPr="00AE45AA">
        <w:rPr>
          <w:rFonts w:ascii="Times New Roman" w:hAnsi="Times New Roman"/>
          <w:sz w:val="22"/>
        </w:rPr>
        <w:tab/>
        <w:t>adatbázis-követés szolgáltatás</w:t>
      </w:r>
    </w:p>
    <w:p w14:paraId="60808D8E" w14:textId="79BD5F46" w:rsidR="000A6466" w:rsidRPr="000A6466" w:rsidRDefault="00AE45AA" w:rsidP="00AE45AA">
      <w:pPr>
        <w:jc w:val="both"/>
        <w:rPr>
          <w:rFonts w:ascii="Times New Roman" w:hAnsi="Times New Roman"/>
          <w:sz w:val="22"/>
        </w:rPr>
      </w:pPr>
      <w:r w:rsidRPr="00AE45AA">
        <w:rPr>
          <w:rFonts w:ascii="Times New Roman" w:hAnsi="Times New Roman"/>
          <w:sz w:val="22"/>
        </w:rPr>
        <w:t>3.</w:t>
      </w:r>
      <w:r w:rsidRPr="00AE45AA">
        <w:rPr>
          <w:rFonts w:ascii="Times New Roman" w:hAnsi="Times New Roman"/>
          <w:sz w:val="22"/>
        </w:rPr>
        <w:tab/>
        <w:t>OPAC szolgáltatás</w:t>
      </w:r>
      <w:r>
        <w:rPr>
          <w:rFonts w:ascii="Times New Roman" w:hAnsi="Times New Roman"/>
          <w:sz w:val="22"/>
        </w:rPr>
        <w:t xml:space="preserve"> </w:t>
      </w:r>
    </w:p>
    <w:p w14:paraId="3EAE6DD4" w14:textId="77777777" w:rsidR="00633E5F" w:rsidRDefault="00633E5F" w:rsidP="00633E5F">
      <w:pPr>
        <w:tabs>
          <w:tab w:val="left" w:pos="3119"/>
        </w:tabs>
        <w:ind w:left="3119" w:hanging="3119"/>
        <w:jc w:val="both"/>
        <w:rPr>
          <w:rFonts w:ascii="Times New Roman" w:hAnsi="Times New Roman"/>
          <w:sz w:val="22"/>
          <w:highlight w:val="yellow"/>
        </w:rPr>
      </w:pPr>
    </w:p>
    <w:p w14:paraId="44B84139" w14:textId="77777777" w:rsidR="00633E5F" w:rsidRPr="00BF531D" w:rsidRDefault="00633E5F" w:rsidP="00633E5F">
      <w:pPr>
        <w:jc w:val="both"/>
        <w:rPr>
          <w:rFonts w:ascii="Times New Roman" w:hAnsi="Times New Roman"/>
          <w:b/>
          <w:smallCaps/>
          <w:sz w:val="22"/>
        </w:rPr>
      </w:pPr>
      <w:r w:rsidRPr="00BF531D">
        <w:rPr>
          <w:rFonts w:ascii="Times New Roman" w:hAnsi="Times New Roman"/>
          <w:b/>
          <w:smallCaps/>
          <w:sz w:val="22"/>
        </w:rPr>
        <w:t>Az adatkezelés során az adat az alábbi harmadik személyek részére, a megjelölt jogalappal kerül továbbításra:</w:t>
      </w:r>
    </w:p>
    <w:p w14:paraId="6BAAEE10" w14:textId="4D2B3CED" w:rsidR="00633E5F" w:rsidRDefault="000A6466" w:rsidP="00633E5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Pr="000A646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i/>
          <w:sz w:val="22"/>
        </w:rPr>
        <w:t>Tankerületi Központ</w:t>
      </w:r>
      <w:r w:rsidRPr="000A6466">
        <w:rPr>
          <w:rFonts w:ascii="Times New Roman" w:hAnsi="Times New Roman"/>
          <w:sz w:val="22"/>
        </w:rPr>
        <w:t xml:space="preserve"> az adatokat harmadik fél részére nem továbbítja, ám felhívja az érintettek figyelmét, hogy személyes adatok bíróság és hatóság részére történő kiadását jogszabály előírhatja. </w:t>
      </w:r>
      <w:r w:rsidR="00F30523">
        <w:rPr>
          <w:rFonts w:ascii="Times New Roman" w:hAnsi="Times New Roman"/>
          <w:sz w:val="22"/>
        </w:rPr>
        <w:t>F</w:t>
      </w:r>
      <w:r w:rsidR="00633E5F" w:rsidRPr="00462302">
        <w:rPr>
          <w:rFonts w:ascii="Times New Roman" w:hAnsi="Times New Roman"/>
          <w:sz w:val="22"/>
        </w:rPr>
        <w:t>elhívja</w:t>
      </w:r>
      <w:r w:rsidR="00F30523">
        <w:rPr>
          <w:rFonts w:ascii="Times New Roman" w:hAnsi="Times New Roman"/>
          <w:sz w:val="22"/>
        </w:rPr>
        <w:t xml:space="preserve"> továbbá</w:t>
      </w:r>
      <w:r w:rsidR="00633E5F" w:rsidRPr="00462302">
        <w:rPr>
          <w:rFonts w:ascii="Times New Roman" w:hAnsi="Times New Roman"/>
          <w:sz w:val="22"/>
        </w:rPr>
        <w:t xml:space="preserve"> </w:t>
      </w:r>
      <w:r w:rsidR="00633E5F">
        <w:rPr>
          <w:rFonts w:ascii="Times New Roman" w:hAnsi="Times New Roman"/>
          <w:sz w:val="22"/>
        </w:rPr>
        <w:t xml:space="preserve">az érintettek </w:t>
      </w:r>
      <w:r w:rsidR="00633E5F" w:rsidRPr="00462302">
        <w:rPr>
          <w:rFonts w:ascii="Times New Roman" w:hAnsi="Times New Roman"/>
          <w:sz w:val="22"/>
        </w:rPr>
        <w:t xml:space="preserve">figyelmét, hogy </w:t>
      </w:r>
      <w:r w:rsidR="00633E5F" w:rsidRPr="002A683D">
        <w:rPr>
          <w:rFonts w:ascii="Times New Roman" w:hAnsi="Times New Roman"/>
          <w:sz w:val="22"/>
        </w:rPr>
        <w:t xml:space="preserve">személyes adatok bíróság és hatóság részére történő kiadását előírhatja jogszabály. Amennyiben bíróság vagy hatóság jogszabályban rögzített eljárása során személyes adatok átadására kötelezi </w:t>
      </w:r>
      <w:r>
        <w:rPr>
          <w:rFonts w:ascii="Times New Roman" w:hAnsi="Times New Roman"/>
          <w:sz w:val="22"/>
        </w:rPr>
        <w:t>a</w:t>
      </w:r>
      <w:r w:rsidR="00633E5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i/>
          <w:sz w:val="22"/>
        </w:rPr>
        <w:t>Tankerületi Központot</w:t>
      </w:r>
      <w:r w:rsidR="00633E5F" w:rsidRPr="002A683D">
        <w:rPr>
          <w:rFonts w:ascii="Times New Roman" w:hAnsi="Times New Roman"/>
          <w:sz w:val="22"/>
        </w:rPr>
        <w:t xml:space="preserve"> jogszabályi kötelezettségét teljesítve, köteles a kért adatokat az eljáró bíróság vagy hatóság rendelkezésére bocsáta</w:t>
      </w:r>
      <w:r w:rsidR="00633E5F" w:rsidRPr="00462302">
        <w:rPr>
          <w:rFonts w:ascii="Times New Roman" w:hAnsi="Times New Roman"/>
          <w:sz w:val="22"/>
        </w:rPr>
        <w:t>ni.</w:t>
      </w:r>
    </w:p>
    <w:p w14:paraId="177BCB29" w14:textId="77777777" w:rsidR="00633E5F" w:rsidRDefault="00633E5F" w:rsidP="00633E5F">
      <w:pPr>
        <w:tabs>
          <w:tab w:val="left" w:pos="3119"/>
        </w:tabs>
        <w:ind w:left="3119" w:hanging="3119"/>
        <w:jc w:val="both"/>
        <w:rPr>
          <w:rFonts w:ascii="Times New Roman" w:hAnsi="Times New Roman"/>
          <w:sz w:val="22"/>
          <w:highlight w:val="yellow"/>
        </w:rPr>
      </w:pPr>
    </w:p>
    <w:p w14:paraId="032D9461" w14:textId="20721802" w:rsidR="00633E5F" w:rsidRDefault="00633E5F" w:rsidP="00633E5F">
      <w:pPr>
        <w:jc w:val="both"/>
        <w:rPr>
          <w:rFonts w:ascii="Times New Roman" w:hAnsi="Times New Roman"/>
          <w:b/>
          <w:smallCaps/>
          <w:sz w:val="22"/>
        </w:rPr>
      </w:pPr>
      <w:bookmarkStart w:id="3" w:name="_Hlk19623699"/>
      <w:r w:rsidRPr="00F30523">
        <w:rPr>
          <w:rFonts w:ascii="Times New Roman" w:hAnsi="Times New Roman"/>
          <w:b/>
          <w:smallCaps/>
          <w:sz w:val="22"/>
        </w:rPr>
        <w:lastRenderedPageBreak/>
        <w:t>A személyes adatok tárolásának időtartama:</w:t>
      </w:r>
    </w:p>
    <w:p w14:paraId="540FD0B4" w14:textId="547A468C" w:rsidR="00F30523" w:rsidRPr="00F30523" w:rsidRDefault="004D182C" w:rsidP="00F3052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0A6466">
        <w:rPr>
          <w:rFonts w:ascii="Times New Roman" w:hAnsi="Times New Roman"/>
          <w:sz w:val="22"/>
        </w:rPr>
        <w:t xml:space="preserve"> könyvtárba beiratkozó</w:t>
      </w:r>
      <w:r>
        <w:rPr>
          <w:rFonts w:ascii="Times New Roman" w:hAnsi="Times New Roman"/>
          <w:sz w:val="22"/>
        </w:rPr>
        <w:t xml:space="preserve"> tanuló</w:t>
      </w:r>
      <w:r w:rsidR="000A6466">
        <w:rPr>
          <w:rFonts w:ascii="Times New Roman" w:hAnsi="Times New Roman"/>
          <w:sz w:val="22"/>
        </w:rPr>
        <w:t xml:space="preserve"> </w:t>
      </w:r>
      <w:r w:rsidR="00AE45AA">
        <w:rPr>
          <w:rFonts w:ascii="Times New Roman" w:hAnsi="Times New Roman"/>
          <w:sz w:val="22"/>
        </w:rPr>
        <w:t>Intézménnyel</w:t>
      </w:r>
      <w:r w:rsidR="00F30523">
        <w:rPr>
          <w:rFonts w:ascii="Times New Roman" w:hAnsi="Times New Roman"/>
          <w:sz w:val="22"/>
        </w:rPr>
        <w:t xml:space="preserve"> fennáll</w:t>
      </w:r>
      <w:r w:rsidR="00816438">
        <w:rPr>
          <w:rFonts w:ascii="Times New Roman" w:hAnsi="Times New Roman"/>
          <w:sz w:val="22"/>
        </w:rPr>
        <w:t>ó tanulói jogviszonyának időtartama alatt</w:t>
      </w:r>
    </w:p>
    <w:bookmarkEnd w:id="3"/>
    <w:p w14:paraId="06A1EE5C" w14:textId="77777777" w:rsidR="00633E5F" w:rsidRDefault="00633E5F" w:rsidP="00633E5F">
      <w:pPr>
        <w:tabs>
          <w:tab w:val="left" w:pos="3119"/>
        </w:tabs>
        <w:ind w:left="3119" w:hanging="3119"/>
        <w:jc w:val="both"/>
        <w:rPr>
          <w:rFonts w:ascii="Times New Roman" w:hAnsi="Times New Roman"/>
          <w:sz w:val="22"/>
          <w:highlight w:val="yellow"/>
        </w:rPr>
      </w:pPr>
    </w:p>
    <w:p w14:paraId="0D41FDD8" w14:textId="77777777" w:rsidR="00633E5F" w:rsidRPr="00BF531D" w:rsidRDefault="00633E5F" w:rsidP="00633E5F">
      <w:pPr>
        <w:jc w:val="both"/>
        <w:rPr>
          <w:rFonts w:ascii="Times New Roman" w:hAnsi="Times New Roman"/>
          <w:b/>
          <w:i/>
          <w:smallCaps/>
          <w:sz w:val="22"/>
        </w:rPr>
      </w:pPr>
      <w:r w:rsidRPr="00BF531D">
        <w:rPr>
          <w:rFonts w:ascii="Times New Roman" w:hAnsi="Times New Roman"/>
          <w:b/>
          <w:smallCaps/>
          <w:sz w:val="22"/>
        </w:rPr>
        <w:t>Automatizált döntéshozatal ténye:</w:t>
      </w:r>
      <w:r w:rsidRPr="00BF531D">
        <w:rPr>
          <w:rFonts w:ascii="Times New Roman" w:hAnsi="Times New Roman"/>
          <w:b/>
          <w:i/>
          <w:smallCaps/>
          <w:sz w:val="22"/>
        </w:rPr>
        <w:t xml:space="preserve"> </w:t>
      </w:r>
    </w:p>
    <w:p w14:paraId="37B3F757" w14:textId="77777777" w:rsidR="00633E5F" w:rsidRPr="00BF531D" w:rsidRDefault="00633E5F" w:rsidP="00633E5F">
      <w:pPr>
        <w:jc w:val="both"/>
        <w:rPr>
          <w:rFonts w:ascii="Times New Roman" w:hAnsi="Times New Roman"/>
          <w:sz w:val="22"/>
        </w:rPr>
      </w:pPr>
      <w:r w:rsidRPr="00BF531D">
        <w:rPr>
          <w:rFonts w:ascii="Times New Roman" w:hAnsi="Times New Roman"/>
          <w:sz w:val="22"/>
        </w:rPr>
        <w:t>az adatkezelés során automatizált döntéshozatal nem történik.</w:t>
      </w:r>
    </w:p>
    <w:p w14:paraId="0E2491D0" w14:textId="77777777" w:rsidR="00633E5F" w:rsidRDefault="00633E5F" w:rsidP="00633E5F">
      <w:pPr>
        <w:tabs>
          <w:tab w:val="left" w:pos="3119"/>
        </w:tabs>
        <w:ind w:left="3119" w:hanging="3119"/>
        <w:jc w:val="both"/>
        <w:rPr>
          <w:rFonts w:ascii="Times New Roman" w:hAnsi="Times New Roman"/>
          <w:sz w:val="22"/>
          <w:highlight w:val="yellow"/>
        </w:rPr>
      </w:pPr>
    </w:p>
    <w:p w14:paraId="2BFA96E8" w14:textId="77777777" w:rsidR="00633E5F" w:rsidRPr="00BF531D" w:rsidRDefault="00633E5F" w:rsidP="00633E5F">
      <w:pPr>
        <w:jc w:val="both"/>
        <w:rPr>
          <w:rFonts w:ascii="Times New Roman" w:hAnsi="Times New Roman"/>
          <w:b/>
          <w:smallCaps/>
          <w:sz w:val="22"/>
        </w:rPr>
      </w:pPr>
      <w:r w:rsidRPr="008F70C2">
        <w:rPr>
          <w:rFonts w:ascii="Times New Roman" w:hAnsi="Times New Roman"/>
          <w:b/>
          <w:smallCaps/>
          <w:sz w:val="22"/>
        </w:rPr>
        <w:t>Az adatkezelés folyamatának leírása:</w:t>
      </w:r>
    </w:p>
    <w:p w14:paraId="2350C9CC" w14:textId="7E3234F1" w:rsidR="00B0399C" w:rsidRDefault="004D182C" w:rsidP="004D182C">
      <w:pPr>
        <w:jc w:val="both"/>
        <w:rPr>
          <w:rFonts w:ascii="Times New Roman" w:hAnsi="Times New Roman"/>
          <w:sz w:val="22"/>
        </w:rPr>
      </w:pPr>
      <w:bookmarkStart w:id="4" w:name="_Hlk515351605"/>
      <w:bookmarkStart w:id="5" w:name="_Hlk7077971"/>
      <w:r>
        <w:rPr>
          <w:rFonts w:ascii="Times New Roman" w:hAnsi="Times New Roman"/>
          <w:sz w:val="22"/>
        </w:rPr>
        <w:t xml:space="preserve">A Nagykanizsai Tankerületi Központ fenntartásában lévő </w:t>
      </w:r>
      <w:r w:rsidRPr="004D182C">
        <w:rPr>
          <w:rFonts w:ascii="Times New Roman" w:hAnsi="Times New Roman"/>
          <w:sz w:val="22"/>
        </w:rPr>
        <w:t xml:space="preserve">Egry József Általános Iskola és AMI Gersei Pethő Tagintézménye (8353 Zalaszántó, Fő út 1.) köznevelési </w:t>
      </w:r>
      <w:r>
        <w:rPr>
          <w:rFonts w:ascii="Times New Roman" w:hAnsi="Times New Roman"/>
          <w:sz w:val="22"/>
        </w:rPr>
        <w:t>intézmény a könyvtári szolgáltatások ellátására</w:t>
      </w:r>
      <w:r w:rsidR="009060EC">
        <w:rPr>
          <w:rFonts w:ascii="Times New Roman" w:hAnsi="Times New Roman"/>
          <w:sz w:val="22"/>
        </w:rPr>
        <w:t>, valamint a tanulók könyvtárba történő beiratkozása céljából a</w:t>
      </w:r>
      <w:r>
        <w:rPr>
          <w:rFonts w:ascii="Times New Roman" w:hAnsi="Times New Roman"/>
          <w:sz w:val="22"/>
        </w:rPr>
        <w:t xml:space="preserve"> Szikla-Mini Integrált Könyvtári Rendszert (</w:t>
      </w:r>
      <w:r w:rsidR="000A6466">
        <w:rPr>
          <w:rFonts w:ascii="Times New Roman" w:hAnsi="Times New Roman"/>
          <w:sz w:val="22"/>
        </w:rPr>
        <w:t xml:space="preserve">továbbiakban: </w:t>
      </w:r>
      <w:r>
        <w:rPr>
          <w:rFonts w:ascii="Times New Roman" w:hAnsi="Times New Roman"/>
          <w:sz w:val="22"/>
        </w:rPr>
        <w:t>szoftver) használ</w:t>
      </w:r>
      <w:r w:rsidR="009060EC">
        <w:rPr>
          <w:rFonts w:ascii="Times New Roman" w:hAnsi="Times New Roman"/>
          <w:sz w:val="22"/>
        </w:rPr>
        <w:t>ja</w:t>
      </w:r>
      <w:r>
        <w:rPr>
          <w:rFonts w:ascii="Times New Roman" w:hAnsi="Times New Roman"/>
          <w:sz w:val="22"/>
        </w:rPr>
        <w:t>.</w:t>
      </w:r>
      <w:r w:rsidR="000A6466">
        <w:rPr>
          <w:rFonts w:ascii="Times New Roman" w:hAnsi="Times New Roman"/>
          <w:sz w:val="22"/>
        </w:rPr>
        <w:t xml:space="preserve"> </w:t>
      </w:r>
      <w:r w:rsidR="00AE45AA">
        <w:rPr>
          <w:rFonts w:ascii="Times New Roman" w:hAnsi="Times New Roman"/>
          <w:sz w:val="22"/>
        </w:rPr>
        <w:t>A NetLib Kft. szavatolja, hogy a szoftver felhasználási jogának értékesítését és biztosítását a szoftver szerzőinek megbízásából végzi.</w:t>
      </w:r>
      <w:r w:rsidR="00842FBB">
        <w:rPr>
          <w:rFonts w:ascii="Times New Roman" w:hAnsi="Times New Roman"/>
          <w:sz w:val="22"/>
        </w:rPr>
        <w:t xml:space="preserve"> A NetLib Kft. a s</w:t>
      </w:r>
      <w:r w:rsidR="00AE45AA">
        <w:rPr>
          <w:rFonts w:ascii="Times New Roman" w:hAnsi="Times New Roman"/>
          <w:sz w:val="22"/>
        </w:rPr>
        <w:t>zoftver letöltéséhez felhasználónevet, jelszót, az installálásához</w:t>
      </w:r>
      <w:r w:rsidR="00842FBB">
        <w:rPr>
          <w:rFonts w:ascii="Times New Roman" w:hAnsi="Times New Roman"/>
          <w:sz w:val="22"/>
        </w:rPr>
        <w:t xml:space="preserve"> egyedi telepítési kódot biztosít.</w:t>
      </w:r>
    </w:p>
    <w:p w14:paraId="3F19A991" w14:textId="51E7C3C2" w:rsidR="00B0399C" w:rsidRDefault="00B0399C" w:rsidP="004D182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NetLib Kft. mint adatfeldolgozó </w:t>
      </w:r>
      <w:r w:rsidR="00AE45AA">
        <w:rPr>
          <w:rFonts w:ascii="Times New Roman" w:hAnsi="Times New Roman"/>
          <w:sz w:val="22"/>
        </w:rPr>
        <w:t>az alábbi adatfeldolgozó műveleteket végzi a szoftverrel összefüggésben:</w:t>
      </w:r>
    </w:p>
    <w:p w14:paraId="228FF473" w14:textId="00E84CAF" w:rsidR="00AE45AA" w:rsidRDefault="00AE45AA" w:rsidP="00AE45AA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szoftverkövetés szolgáltatás</w:t>
      </w:r>
    </w:p>
    <w:p w14:paraId="6AD28108" w14:textId="5C57F5E8" w:rsidR="00AE45AA" w:rsidRDefault="00AE45AA" w:rsidP="00AE45AA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adatbázis-követés szolgáltatás</w:t>
      </w:r>
    </w:p>
    <w:p w14:paraId="11E94D73" w14:textId="7FAFCFA1" w:rsidR="00842FBB" w:rsidRPr="00842FBB" w:rsidRDefault="00AE45AA" w:rsidP="00842FBB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OPAC szolgáltatás</w:t>
      </w:r>
    </w:p>
    <w:p w14:paraId="2211B3EA" w14:textId="77777777" w:rsidR="004D182C" w:rsidRPr="004D182C" w:rsidRDefault="004D182C" w:rsidP="004D182C">
      <w:pPr>
        <w:jc w:val="both"/>
        <w:rPr>
          <w:rFonts w:ascii="Times New Roman" w:hAnsi="Times New Roman"/>
          <w:sz w:val="22"/>
        </w:rPr>
      </w:pPr>
    </w:p>
    <w:p w14:paraId="483828B2" w14:textId="77777777" w:rsidR="00633E5F" w:rsidRPr="00830628" w:rsidRDefault="00633E5F" w:rsidP="00633E5F">
      <w:pPr>
        <w:jc w:val="both"/>
        <w:rPr>
          <w:rFonts w:ascii="Times New Roman" w:hAnsi="Times New Roman"/>
          <w:b/>
          <w:smallCaps/>
          <w:sz w:val="22"/>
        </w:rPr>
      </w:pPr>
      <w:r w:rsidRPr="00830628">
        <w:rPr>
          <w:rFonts w:ascii="Times New Roman" w:hAnsi="Times New Roman"/>
          <w:b/>
          <w:smallCaps/>
          <w:sz w:val="22"/>
        </w:rPr>
        <w:t>Az érintetti joggyakorlásra vonatkozó szabályok:</w:t>
      </w:r>
    </w:p>
    <w:bookmarkEnd w:id="4"/>
    <w:bookmarkEnd w:id="5"/>
    <w:p w14:paraId="2D7E109A" w14:textId="31A285F4" w:rsidR="00633E5F" w:rsidRPr="00454A9F" w:rsidRDefault="00633E5F" w:rsidP="00633E5F">
      <w:pPr>
        <w:jc w:val="both"/>
        <w:rPr>
          <w:rFonts w:ascii="Times New Roman" w:hAnsi="Times New Roman"/>
          <w:b/>
          <w:smallCaps/>
          <w:sz w:val="22"/>
        </w:rPr>
      </w:pPr>
      <w:r w:rsidRPr="009330BA">
        <w:rPr>
          <w:rFonts w:ascii="Times New Roman" w:hAnsi="Times New Roman"/>
          <w:sz w:val="22"/>
        </w:rPr>
        <w:t xml:space="preserve">A </w:t>
      </w:r>
      <w:r w:rsidR="004D182C">
        <w:rPr>
          <w:rFonts w:ascii="Times New Roman" w:hAnsi="Times New Roman"/>
          <w:b/>
          <w:i/>
          <w:sz w:val="22"/>
        </w:rPr>
        <w:t>Tankerületi Központ</w:t>
      </w:r>
      <w:r w:rsidRPr="009330BA">
        <w:rPr>
          <w:rFonts w:ascii="Times New Roman" w:hAnsi="Times New Roman"/>
          <w:sz w:val="22"/>
        </w:rPr>
        <w:t xml:space="preserve"> tájékoztatja, hogy a GDPR alapján Ön, személyazonosságának igazolását követően az alábbi jogérvényesítési lehetőségekkel élhet jelen adatkezelési folyamat tekintetében:</w:t>
      </w:r>
    </w:p>
    <w:p w14:paraId="584FB8EA" w14:textId="77777777" w:rsidR="00633E5F" w:rsidRPr="009330BA" w:rsidRDefault="00633E5F" w:rsidP="00633E5F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330BA">
        <w:rPr>
          <w:rFonts w:ascii="Times New Roman" w:hAnsi="Times New Roman"/>
          <w:sz w:val="22"/>
        </w:rPr>
        <w:t>kérheti tájékoztatását személyes adatai kezeléséről,</w:t>
      </w:r>
    </w:p>
    <w:p w14:paraId="0575C21A" w14:textId="77777777" w:rsidR="00633E5F" w:rsidRDefault="00633E5F" w:rsidP="00633E5F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330BA">
        <w:rPr>
          <w:rFonts w:ascii="Times New Roman" w:hAnsi="Times New Roman"/>
          <w:sz w:val="22"/>
        </w:rPr>
        <w:t>kérheti személyes adatainak helyesbítését,</w:t>
      </w:r>
    </w:p>
    <w:p w14:paraId="11A411CD" w14:textId="6188BEFB" w:rsidR="00633E5F" w:rsidRPr="0047265C" w:rsidRDefault="00633E5F" w:rsidP="004D182C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830628">
        <w:rPr>
          <w:rFonts w:ascii="Times New Roman" w:hAnsi="Times New Roman"/>
          <w:sz w:val="22"/>
        </w:rPr>
        <w:t xml:space="preserve">kérheti személyes adatai törlését, ha azok kezelése véleménye szerint jogellenes vagy az azokkal elérendő célból a </w:t>
      </w:r>
      <w:r w:rsidR="004D182C">
        <w:rPr>
          <w:rFonts w:ascii="Times New Roman" w:hAnsi="Times New Roman"/>
          <w:sz w:val="22"/>
        </w:rPr>
        <w:t>Tankerületi Központna</w:t>
      </w:r>
      <w:r>
        <w:rPr>
          <w:rFonts w:ascii="Times New Roman" w:hAnsi="Times New Roman"/>
          <w:sz w:val="22"/>
        </w:rPr>
        <w:t>k</w:t>
      </w:r>
      <w:r w:rsidRPr="00830628">
        <w:rPr>
          <w:rFonts w:ascii="Times New Roman" w:hAnsi="Times New Roman"/>
          <w:sz w:val="22"/>
        </w:rPr>
        <w:t xml:space="preserve"> már nincs rá szüksége</w:t>
      </w:r>
      <w:r>
        <w:rPr>
          <w:rFonts w:ascii="Times New Roman" w:hAnsi="Times New Roman"/>
          <w:sz w:val="22"/>
        </w:rPr>
        <w:t>,</w:t>
      </w:r>
    </w:p>
    <w:p w14:paraId="5E4B9B58" w14:textId="77777777" w:rsidR="00633E5F" w:rsidRPr="003E7AA9" w:rsidRDefault="00633E5F" w:rsidP="00633E5F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330BA">
        <w:rPr>
          <w:rFonts w:ascii="Times New Roman" w:hAnsi="Times New Roman"/>
          <w:sz w:val="22"/>
        </w:rPr>
        <w:t>kérheti személyes adatai kezelésének korlátozását,</w:t>
      </w:r>
      <w:r w:rsidRPr="009330BA">
        <w:rPr>
          <w:rFonts w:ascii="Times New Roman" w:hAnsi="Times New Roman"/>
          <w:i/>
          <w:sz w:val="22"/>
        </w:rPr>
        <w:t xml:space="preserve"> </w:t>
      </w:r>
    </w:p>
    <w:p w14:paraId="15936FD0" w14:textId="77777777" w:rsidR="00633E5F" w:rsidRDefault="00633E5F" w:rsidP="00633E5F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3E7AA9">
        <w:rPr>
          <w:rFonts w:ascii="Times New Roman" w:hAnsi="Times New Roman"/>
          <w:sz w:val="22"/>
        </w:rPr>
        <w:t>tiltakozhat az adatkezelés ellen</w:t>
      </w:r>
      <w:r>
        <w:rPr>
          <w:rFonts w:ascii="Times New Roman" w:hAnsi="Times New Roman"/>
          <w:sz w:val="22"/>
        </w:rPr>
        <w:t>.</w:t>
      </w:r>
    </w:p>
    <w:p w14:paraId="5435472B" w14:textId="77777777" w:rsidR="00633E5F" w:rsidRDefault="00633E5F" w:rsidP="00633E5F">
      <w:pPr>
        <w:jc w:val="both"/>
        <w:rPr>
          <w:rFonts w:ascii="Times New Roman" w:hAnsi="Times New Roman"/>
          <w:sz w:val="22"/>
        </w:rPr>
      </w:pPr>
    </w:p>
    <w:p w14:paraId="1AF816D6" w14:textId="3CBA4DBA" w:rsidR="00633E5F" w:rsidRDefault="00633E5F" w:rsidP="00633E5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</w:t>
      </w:r>
      <w:r w:rsidR="004D182C" w:rsidRPr="004D182C">
        <w:rPr>
          <w:rFonts w:ascii="Times New Roman" w:hAnsi="Times New Roman"/>
          <w:b/>
          <w:i/>
          <w:sz w:val="22"/>
        </w:rPr>
        <w:t>Tankerületi Központ</w:t>
      </w:r>
      <w:r w:rsidRPr="00075B1F">
        <w:rPr>
          <w:rFonts w:ascii="Times New Roman" w:hAnsi="Times New Roman"/>
          <w:b/>
          <w:i/>
          <w:sz w:val="22"/>
        </w:rPr>
        <w:t xml:space="preserve"> </w:t>
      </w:r>
      <w:r w:rsidRPr="00830628">
        <w:rPr>
          <w:rFonts w:ascii="Times New Roman" w:hAnsi="Times New Roman"/>
          <w:sz w:val="22"/>
        </w:rPr>
        <w:t>törekszik arra, hogy az Önnek adott tájékoztatás minden esetben a GDPR által meghatározott szabályok teljesítése mellett is a lehetőségekhez mérten tömör, átlátható, érthető, könnyen hozzáférhető, világos és közérthető legyen.</w:t>
      </w:r>
    </w:p>
    <w:p w14:paraId="3A90DDE5" w14:textId="77777777" w:rsidR="00633E5F" w:rsidRPr="00830628" w:rsidRDefault="00633E5F" w:rsidP="00633E5F">
      <w:pPr>
        <w:jc w:val="both"/>
        <w:rPr>
          <w:rFonts w:ascii="Times New Roman" w:hAnsi="Times New Roman"/>
          <w:sz w:val="22"/>
        </w:rPr>
      </w:pPr>
    </w:p>
    <w:p w14:paraId="629D5EF9" w14:textId="10AF1581" w:rsidR="00633E5F" w:rsidRPr="00830628" w:rsidRDefault="00633E5F" w:rsidP="00633E5F">
      <w:pPr>
        <w:jc w:val="both"/>
        <w:rPr>
          <w:rFonts w:ascii="Times New Roman" w:hAnsi="Times New Roman"/>
          <w:sz w:val="22"/>
        </w:rPr>
      </w:pPr>
      <w:r w:rsidRPr="00EE6963">
        <w:rPr>
          <w:rFonts w:ascii="Times New Roman" w:hAnsi="Times New Roman"/>
          <w:sz w:val="22"/>
        </w:rPr>
        <w:t xml:space="preserve">Kérelmét elsősorban írásban terjesztheti be az </w:t>
      </w:r>
      <w:r w:rsidRPr="00F52721">
        <w:rPr>
          <w:rFonts w:ascii="Times New Roman" w:hAnsi="Times New Roman"/>
          <w:sz w:val="22"/>
        </w:rPr>
        <w:t>adatvédelmi tisztviselőnknek</w:t>
      </w:r>
      <w:r w:rsidRPr="00EE6963">
        <w:rPr>
          <w:rFonts w:ascii="Times New Roman" w:hAnsi="Times New Roman"/>
          <w:sz w:val="22"/>
        </w:rPr>
        <w:t xml:space="preserve"> címzett, jelen</w:t>
      </w:r>
      <w:r w:rsidRPr="00830628">
        <w:rPr>
          <w:rFonts w:ascii="Times New Roman" w:hAnsi="Times New Roman"/>
          <w:sz w:val="22"/>
        </w:rPr>
        <w:t xml:space="preserve"> tájékoztatóban feltüntetett elérhetőségén. Amennyiben Ön azonban szóbeli tájékoztatást kér, úgy személyazonossága igazolását követően a </w:t>
      </w:r>
      <w:r w:rsidR="004D182C" w:rsidRPr="004D182C">
        <w:rPr>
          <w:rFonts w:ascii="Times New Roman" w:hAnsi="Times New Roman"/>
          <w:b/>
          <w:i/>
          <w:sz w:val="22"/>
        </w:rPr>
        <w:t>Tankerületi Központ</w:t>
      </w:r>
      <w:r>
        <w:rPr>
          <w:rFonts w:ascii="Times New Roman" w:hAnsi="Times New Roman"/>
          <w:b/>
          <w:i/>
          <w:sz w:val="22"/>
        </w:rPr>
        <w:t xml:space="preserve"> </w:t>
      </w:r>
      <w:r w:rsidRPr="00830628">
        <w:rPr>
          <w:rFonts w:ascii="Times New Roman" w:hAnsi="Times New Roman"/>
          <w:sz w:val="22"/>
        </w:rPr>
        <w:t>erre felhatalmazott munkatársa a tájékoztatást szóban is megadhatja, ha a tájékoztatáshoz szükséges adatok részére rendelkezés</w:t>
      </w:r>
      <w:r>
        <w:rPr>
          <w:rFonts w:ascii="Times New Roman" w:hAnsi="Times New Roman"/>
          <w:sz w:val="22"/>
        </w:rPr>
        <w:t>é</w:t>
      </w:r>
      <w:r w:rsidRPr="00830628">
        <w:rPr>
          <w:rFonts w:ascii="Times New Roman" w:hAnsi="Times New Roman"/>
          <w:sz w:val="22"/>
        </w:rPr>
        <w:t>re állnak. Minden más esetben az igényt munkatársunk rögzíti és a kérelem beérkezésétől</w:t>
      </w:r>
      <w:r>
        <w:rPr>
          <w:rFonts w:ascii="Times New Roman" w:hAnsi="Times New Roman"/>
          <w:sz w:val="22"/>
        </w:rPr>
        <w:t xml:space="preserve"> </w:t>
      </w:r>
      <w:r w:rsidRPr="00830628">
        <w:rPr>
          <w:rFonts w:ascii="Times New Roman" w:hAnsi="Times New Roman"/>
          <w:sz w:val="22"/>
        </w:rPr>
        <w:t xml:space="preserve">számított </w:t>
      </w:r>
      <w:r>
        <w:rPr>
          <w:rFonts w:ascii="Times New Roman" w:hAnsi="Times New Roman"/>
          <w:sz w:val="22"/>
        </w:rPr>
        <w:t xml:space="preserve">legkésőbb </w:t>
      </w:r>
      <w:r w:rsidRPr="00830628">
        <w:rPr>
          <w:rFonts w:ascii="Times New Roman" w:hAnsi="Times New Roman"/>
          <w:sz w:val="22"/>
        </w:rPr>
        <w:t>egy hónapon belül tájékoztatjuk Önt kérelmével kapcsolatosan. Ezt a határidőt maximum további két hónappal hosszabbíthatjuk meg, ha a kérelem összetettsége vagy az aktuálisan kezelt kérelmek száma ezt indokolja, ellenben erről a kérelem kézhezvételétől számított egy hónapon belül, elektronikus úton tájékoztatjuk.</w:t>
      </w:r>
    </w:p>
    <w:p w14:paraId="4A516CEB" w14:textId="77777777" w:rsidR="00633E5F" w:rsidRPr="00830628" w:rsidRDefault="00633E5F" w:rsidP="00633E5F">
      <w:pPr>
        <w:jc w:val="both"/>
        <w:rPr>
          <w:rFonts w:ascii="Times New Roman" w:hAnsi="Times New Roman"/>
          <w:sz w:val="22"/>
        </w:rPr>
      </w:pPr>
    </w:p>
    <w:p w14:paraId="30CC53E1" w14:textId="77777777" w:rsidR="00633E5F" w:rsidRDefault="00633E5F" w:rsidP="00633E5F">
      <w:pPr>
        <w:jc w:val="both"/>
        <w:rPr>
          <w:rFonts w:ascii="Times New Roman" w:hAnsi="Times New Roman"/>
          <w:sz w:val="22"/>
        </w:rPr>
      </w:pPr>
      <w:r w:rsidRPr="00830628">
        <w:rPr>
          <w:rFonts w:ascii="Times New Roman" w:hAnsi="Times New Roman"/>
          <w:sz w:val="22"/>
        </w:rPr>
        <w:t>Amennyiben nem intézkedünk a kérelmére vagy az intézkedésünket nem fogadja el, úgy jogorvoslattal élhet. Adatkezelési eljárásunkkal kapcsolatos panasszal Ön fordulhat a Nemzeti Adatvédelmi és Információszabadság Hatósághoz vagy a lakóhelye</w:t>
      </w:r>
      <w:r>
        <w:rPr>
          <w:rFonts w:ascii="Times New Roman" w:hAnsi="Times New Roman"/>
          <w:sz w:val="22"/>
        </w:rPr>
        <w:t>,</w:t>
      </w:r>
      <w:r w:rsidRPr="00830628">
        <w:rPr>
          <w:rFonts w:ascii="Times New Roman" w:hAnsi="Times New Roman"/>
          <w:sz w:val="22"/>
        </w:rPr>
        <w:t xml:space="preserve"> vagy tartózkodási helye szerinti törvényszékhez. </w:t>
      </w:r>
    </w:p>
    <w:p w14:paraId="29BAB6C8" w14:textId="77777777" w:rsidR="00633E5F" w:rsidRDefault="00633E5F" w:rsidP="00633E5F">
      <w:pPr>
        <w:jc w:val="both"/>
        <w:rPr>
          <w:rFonts w:ascii="Times New Roman" w:hAnsi="Times New Roman"/>
          <w:sz w:val="22"/>
        </w:rPr>
      </w:pPr>
    </w:p>
    <w:p w14:paraId="7B02DA8A" w14:textId="283DFDA8" w:rsidR="00633E5F" w:rsidRDefault="00633E5F" w:rsidP="00633E5F">
      <w:pPr>
        <w:jc w:val="both"/>
        <w:rPr>
          <w:rFonts w:ascii="Times New Roman" w:hAnsi="Times New Roman"/>
          <w:sz w:val="22"/>
        </w:rPr>
      </w:pPr>
      <w:r w:rsidRPr="00830628">
        <w:rPr>
          <w:rFonts w:ascii="Times New Roman" w:hAnsi="Times New Roman"/>
          <w:sz w:val="22"/>
        </w:rPr>
        <w:t xml:space="preserve">Felhívjuk azonban a figyelmét, hogy a Nemzeti Adatvédelmi és Információszabadság Hatóság gyakorlata alapján panaszát akkor fogadja be a Hatóság, hogy ha előbb az adatkezelőhöz, esetünkben </w:t>
      </w:r>
      <w:r w:rsidRPr="00EE6963">
        <w:rPr>
          <w:rFonts w:ascii="Times New Roman" w:hAnsi="Times New Roman"/>
          <w:sz w:val="22"/>
        </w:rPr>
        <w:t>tehát hozzánk fordult, de nem intézkedtünk a kérelmére vagy az intézkedésünket nem fogadta el. Javasoljuk ezért, hogy először adatvédelmi tisztviselőnkkel</w:t>
      </w:r>
      <w:r w:rsidRPr="00EE6963">
        <w:rPr>
          <w:rFonts w:ascii="Times New Roman" w:hAnsi="Times New Roman"/>
          <w:sz w:val="22"/>
          <w:vertAlign w:val="superscript"/>
        </w:rPr>
        <w:t xml:space="preserve"> </w:t>
      </w:r>
      <w:r w:rsidRPr="00EE6963">
        <w:rPr>
          <w:rFonts w:ascii="Times New Roman" w:hAnsi="Times New Roman"/>
          <w:sz w:val="22"/>
        </w:rPr>
        <w:t>vegye fel a kapcsolatot!</w:t>
      </w:r>
    </w:p>
    <w:p w14:paraId="6D38E8AD" w14:textId="3B431C19" w:rsidR="00816F9A" w:rsidRDefault="00816F9A" w:rsidP="00633E5F">
      <w:pPr>
        <w:jc w:val="both"/>
        <w:rPr>
          <w:rFonts w:ascii="Times New Roman" w:hAnsi="Times New Roman"/>
          <w:sz w:val="22"/>
        </w:rPr>
      </w:pPr>
    </w:p>
    <w:p w14:paraId="0791A52F" w14:textId="7220CD5C" w:rsidR="00816F9A" w:rsidRDefault="00816F9A" w:rsidP="00633E5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Nagykanizsa, 2022. március 28.</w:t>
      </w:r>
    </w:p>
    <w:p w14:paraId="49DAF1B3" w14:textId="58C2D634" w:rsidR="007B7107" w:rsidRDefault="00816F9A">
      <w:pPr>
        <w:spacing w:after="160" w:line="259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Nagykanizsai Tankerületi Központ</w:t>
      </w:r>
    </w:p>
    <w:sectPr w:rsidR="007B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1D0C1" w14:textId="77777777" w:rsidR="00413B4F" w:rsidRDefault="00413B4F" w:rsidP="00352008">
      <w:r>
        <w:separator/>
      </w:r>
    </w:p>
  </w:endnote>
  <w:endnote w:type="continuationSeparator" w:id="0">
    <w:p w14:paraId="2CD2CA0A" w14:textId="77777777" w:rsidR="00413B4F" w:rsidRDefault="00413B4F" w:rsidP="0035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70A7B" w14:textId="77777777" w:rsidR="00413B4F" w:rsidRDefault="00413B4F" w:rsidP="00352008">
      <w:r>
        <w:separator/>
      </w:r>
    </w:p>
  </w:footnote>
  <w:footnote w:type="continuationSeparator" w:id="0">
    <w:p w14:paraId="35B06BEB" w14:textId="77777777" w:rsidR="00413B4F" w:rsidRDefault="00413B4F" w:rsidP="0035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B6B"/>
    <w:multiLevelType w:val="hybridMultilevel"/>
    <w:tmpl w:val="85D49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A3C40"/>
    <w:multiLevelType w:val="multilevel"/>
    <w:tmpl w:val="9A8E9FA6"/>
    <w:lvl w:ilvl="0">
      <w:start w:val="1"/>
      <w:numFmt w:val="decimal"/>
      <w:pStyle w:val="Cmsor1"/>
      <w:lvlText w:val="%1."/>
      <w:lvlJc w:val="left"/>
      <w:pPr>
        <w:ind w:left="720" w:hanging="360"/>
      </w:pPr>
    </w:lvl>
    <w:lvl w:ilvl="1">
      <w:start w:val="1"/>
      <w:numFmt w:val="decimal"/>
      <w:pStyle w:val="Cmsor2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B84A32"/>
    <w:multiLevelType w:val="hybridMultilevel"/>
    <w:tmpl w:val="CC6CF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B6308"/>
    <w:multiLevelType w:val="hybridMultilevel"/>
    <w:tmpl w:val="E63C0D06"/>
    <w:lvl w:ilvl="0" w:tplc="7FF2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5F"/>
    <w:rsid w:val="00027EA6"/>
    <w:rsid w:val="00040B04"/>
    <w:rsid w:val="00061F4B"/>
    <w:rsid w:val="000A6466"/>
    <w:rsid w:val="001D4F32"/>
    <w:rsid w:val="00352008"/>
    <w:rsid w:val="00413B4F"/>
    <w:rsid w:val="004D182C"/>
    <w:rsid w:val="00527C17"/>
    <w:rsid w:val="00534E93"/>
    <w:rsid w:val="005832AD"/>
    <w:rsid w:val="005A1732"/>
    <w:rsid w:val="00633E5F"/>
    <w:rsid w:val="007B525F"/>
    <w:rsid w:val="007B7107"/>
    <w:rsid w:val="007C659D"/>
    <w:rsid w:val="007D176D"/>
    <w:rsid w:val="00816438"/>
    <w:rsid w:val="00816F9A"/>
    <w:rsid w:val="00842FBB"/>
    <w:rsid w:val="008F7315"/>
    <w:rsid w:val="009060EC"/>
    <w:rsid w:val="009722BC"/>
    <w:rsid w:val="00A038F6"/>
    <w:rsid w:val="00A03D53"/>
    <w:rsid w:val="00A84616"/>
    <w:rsid w:val="00AC0A45"/>
    <w:rsid w:val="00AE45AA"/>
    <w:rsid w:val="00B0399C"/>
    <w:rsid w:val="00B77BFA"/>
    <w:rsid w:val="00BE440B"/>
    <w:rsid w:val="00C63B43"/>
    <w:rsid w:val="00EC4577"/>
    <w:rsid w:val="00F03E9B"/>
    <w:rsid w:val="00F30523"/>
    <w:rsid w:val="00F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20C7"/>
  <w15:chartTrackingRefBased/>
  <w15:docId w15:val="{FF3A00A0-FC8D-4D6E-8E3D-EE67EE58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E5F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33E5F"/>
    <w:pPr>
      <w:keepNext/>
      <w:numPr>
        <w:numId w:val="1"/>
      </w:numPr>
      <w:pBdr>
        <w:bottom w:val="single" w:sz="4" w:space="1" w:color="auto"/>
      </w:pBdr>
      <w:tabs>
        <w:tab w:val="left" w:pos="284"/>
      </w:tabs>
      <w:outlineLvl w:val="0"/>
    </w:pPr>
    <w:rPr>
      <w:rFonts w:ascii="Cambria" w:eastAsia="Times New Roman" w:hAnsi="Cambria"/>
      <w:b/>
      <w:bCs/>
      <w:smallCaps/>
      <w:kern w:val="32"/>
      <w:szCs w:val="32"/>
      <w:lang w:val="x-none"/>
    </w:rPr>
  </w:style>
  <w:style w:type="paragraph" w:styleId="Cmsor2">
    <w:name w:val="heading 2"/>
    <w:basedOn w:val="Norml"/>
    <w:next w:val="Norml"/>
    <w:link w:val="Cmsor2Char"/>
    <w:autoRedefine/>
    <w:qFormat/>
    <w:rsid w:val="00633E5F"/>
    <w:pPr>
      <w:keepNext/>
      <w:numPr>
        <w:ilvl w:val="1"/>
        <w:numId w:val="1"/>
      </w:numPr>
      <w:pBdr>
        <w:bottom w:val="single" w:sz="4" w:space="1" w:color="auto"/>
      </w:pBdr>
      <w:tabs>
        <w:tab w:val="left" w:pos="510"/>
      </w:tabs>
      <w:spacing w:line="276" w:lineRule="auto"/>
      <w:ind w:left="426" w:hanging="426"/>
      <w:jc w:val="both"/>
      <w:outlineLvl w:val="1"/>
    </w:pPr>
    <w:rPr>
      <w:rFonts w:ascii="Cambria" w:eastAsia="Times New Roman" w:hAnsi="Cambria"/>
      <w:b/>
      <w:iCs/>
      <w:sz w:val="22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33E5F"/>
    <w:rPr>
      <w:rFonts w:ascii="Cambria" w:eastAsia="Times New Roman" w:hAnsi="Cambria" w:cs="Times New Roman"/>
      <w:b/>
      <w:bCs/>
      <w:smallCaps/>
      <w:kern w:val="32"/>
      <w:sz w:val="24"/>
      <w:szCs w:val="32"/>
      <w:lang w:val="x-none"/>
    </w:rPr>
  </w:style>
  <w:style w:type="character" w:customStyle="1" w:styleId="Cmsor2Char">
    <w:name w:val="Címsor 2 Char"/>
    <w:basedOn w:val="Bekezdsalapbettpusa"/>
    <w:link w:val="Cmsor2"/>
    <w:rsid w:val="00633E5F"/>
    <w:rPr>
      <w:rFonts w:ascii="Cambria" w:eastAsia="Times New Roman" w:hAnsi="Cambria" w:cs="Times New Roman"/>
      <w:b/>
      <w:iCs/>
      <w:szCs w:val="28"/>
      <w:lang w:val="x-none"/>
    </w:rPr>
  </w:style>
  <w:style w:type="character" w:styleId="Jegyzethivatkozs">
    <w:name w:val="annotation reference"/>
    <w:basedOn w:val="Bekezdsalapbettpusa"/>
    <w:uiPriority w:val="99"/>
    <w:semiHidden/>
    <w:unhideWhenUsed/>
    <w:rsid w:val="00633E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3E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3E5F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3E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3E5F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E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E5F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520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2008"/>
    <w:rPr>
      <w:rFonts w:ascii="Calibri" w:eastAsia="Calibri" w:hAnsi="Calibri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520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2008"/>
    <w:rPr>
      <w:rFonts w:ascii="Calibri" w:eastAsia="Calibri" w:hAnsi="Calibri" w:cs="Times New Roman"/>
      <w:sz w:val="24"/>
    </w:rPr>
  </w:style>
  <w:style w:type="paragraph" w:styleId="Listaszerbekezds">
    <w:name w:val="List Paragraph"/>
    <w:basedOn w:val="Norml"/>
    <w:uiPriority w:val="34"/>
    <w:qFormat/>
    <w:rsid w:val="007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B4DF-BA77-4B93-AEDA-A5E06AF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805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Kalamény Eszter</dc:creator>
  <cp:keywords/>
  <dc:description/>
  <cp:lastModifiedBy>Mórocz Lilla dr.</cp:lastModifiedBy>
  <cp:revision>8</cp:revision>
  <dcterms:created xsi:type="dcterms:W3CDTF">2022-03-28T11:34:00Z</dcterms:created>
  <dcterms:modified xsi:type="dcterms:W3CDTF">2022-03-28T12:36:00Z</dcterms:modified>
</cp:coreProperties>
</file>